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EB" w:rsidRPr="009B6DB9" w:rsidRDefault="00F933EB" w:rsidP="009B6DB9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6"/>
          <w:szCs w:val="20"/>
          <w:u w:val="single"/>
        </w:rPr>
      </w:pPr>
      <w:r w:rsidRPr="009B6DB9">
        <w:rPr>
          <w:rFonts w:ascii="Helvetica-Bold" w:hAnsi="Helvetica-Bold" w:cs="Helvetica-Bold"/>
          <w:b/>
          <w:bCs/>
          <w:sz w:val="26"/>
          <w:szCs w:val="20"/>
          <w:u w:val="single"/>
        </w:rPr>
        <w:t>R O K O V N I K za vpis u</w:t>
      </w:r>
      <w:r w:rsidRPr="009B6DB9">
        <w:rPr>
          <w:rFonts w:ascii="TTE1B24648t00" w:hAnsi="TTE1B24648t00" w:cs="TTE1B24648t00"/>
          <w:sz w:val="26"/>
          <w:szCs w:val="20"/>
          <w:u w:val="single"/>
        </w:rPr>
        <w:t>č</w:t>
      </w:r>
      <w:r w:rsidR="00333E27">
        <w:rPr>
          <w:rFonts w:ascii="Helvetica-Bold" w:hAnsi="Helvetica-Bold" w:cs="Helvetica-Bold"/>
          <w:b/>
          <w:bCs/>
          <w:sz w:val="26"/>
          <w:szCs w:val="20"/>
          <w:u w:val="single"/>
        </w:rPr>
        <w:t>encev v srednje šole za</w:t>
      </w:r>
      <w:r w:rsidR="00F600BA">
        <w:rPr>
          <w:rFonts w:ascii="Helvetica-Bold" w:hAnsi="Helvetica-Bold" w:cs="Helvetica-Bold"/>
          <w:b/>
          <w:bCs/>
          <w:sz w:val="26"/>
          <w:szCs w:val="20"/>
          <w:u w:val="single"/>
        </w:rPr>
        <w:t xml:space="preserve"> šol. leto</w:t>
      </w:r>
      <w:r w:rsidRPr="009B6DB9">
        <w:rPr>
          <w:rFonts w:ascii="Helvetica-Bold" w:hAnsi="Helvetica-Bold" w:cs="Helvetica-Bold"/>
          <w:b/>
          <w:bCs/>
          <w:sz w:val="26"/>
          <w:szCs w:val="20"/>
          <w:u w:val="single"/>
        </w:rPr>
        <w:t xml:space="preserve"> </w:t>
      </w:r>
      <w:r w:rsidR="00B02543">
        <w:rPr>
          <w:rFonts w:ascii="Helvetica-Bold" w:hAnsi="Helvetica-Bold" w:cs="Helvetica-Bold"/>
          <w:b/>
          <w:bCs/>
          <w:sz w:val="26"/>
          <w:szCs w:val="20"/>
          <w:u w:val="single"/>
          <w:shd w:val="clear" w:color="auto" w:fill="FFFFFF" w:themeFill="background1"/>
        </w:rPr>
        <w:t>2021/2022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Cs w:val="20"/>
        </w:rPr>
      </w:pP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1. Informativni dnevi v srednjih šolah in dijaških domovih </w:t>
      </w:r>
      <w:r w:rsidR="00B02543">
        <w:rPr>
          <w:rFonts w:ascii="Helvetica" w:hAnsi="Helvetica" w:cs="Helvetica"/>
          <w:b/>
          <w:color w:val="000000"/>
          <w:szCs w:val="20"/>
        </w:rPr>
        <w:t>12. in 13. 2. 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2. </w:t>
      </w:r>
      <w:r>
        <w:rPr>
          <w:rFonts w:ascii="Helvetica" w:hAnsi="Helvetica" w:cs="Helvetica"/>
          <w:color w:val="000000"/>
          <w:szCs w:val="20"/>
        </w:rPr>
        <w:t>Razpis</w:t>
      </w:r>
      <w:r w:rsidRPr="00DF308F">
        <w:rPr>
          <w:rFonts w:ascii="Helvetica" w:hAnsi="Helvetica" w:cs="Helvetica"/>
          <w:color w:val="000000"/>
          <w:szCs w:val="20"/>
        </w:rPr>
        <w:t xml:space="preserve"> za vpis – objavljen na internetnih straneh  </w:t>
      </w:r>
      <w:r w:rsidR="00B02543">
        <w:rPr>
          <w:rFonts w:ascii="Helvetica" w:hAnsi="Helvetica" w:cs="Helvetica"/>
          <w:b/>
          <w:color w:val="000000"/>
          <w:szCs w:val="20"/>
        </w:rPr>
        <w:t>do 11. 2. 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3. Prijave za opravljanje preizkusa posebne nadarjenosti 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do </w:t>
      </w:r>
      <w:r>
        <w:rPr>
          <w:rFonts w:ascii="Helvetica" w:hAnsi="Helvetica" w:cs="Helvetica"/>
          <w:b/>
          <w:color w:val="000000"/>
          <w:szCs w:val="20"/>
        </w:rPr>
        <w:t>4. 3.</w:t>
      </w:r>
      <w:r w:rsidR="00B02543">
        <w:rPr>
          <w:rFonts w:ascii="Helvetica" w:hAnsi="Helvetica" w:cs="Helvetica"/>
          <w:b/>
          <w:color w:val="000000"/>
          <w:szCs w:val="20"/>
        </w:rPr>
        <w:t xml:space="preserve"> 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>4. Opravljanje preizkusa posebne nadarjenosti</w:t>
      </w:r>
      <w:r>
        <w:rPr>
          <w:rFonts w:ascii="Helvetica" w:hAnsi="Helvetica" w:cs="Helvetica"/>
          <w:color w:val="000000"/>
          <w:szCs w:val="20"/>
        </w:rPr>
        <w:t xml:space="preserve"> - 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med </w:t>
      </w:r>
      <w:r>
        <w:rPr>
          <w:rFonts w:ascii="Helvetica" w:hAnsi="Helvetica" w:cs="Helvetica"/>
          <w:b/>
          <w:color w:val="000000"/>
          <w:szCs w:val="20"/>
        </w:rPr>
        <w:t>11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. in </w:t>
      </w:r>
      <w:r w:rsidR="00B02543">
        <w:rPr>
          <w:rFonts w:ascii="Helvetica" w:hAnsi="Helvetica" w:cs="Helvetica"/>
          <w:b/>
          <w:color w:val="000000"/>
          <w:szCs w:val="20"/>
        </w:rPr>
        <w:t>20. 3. 2021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6. Posredovanje potrdil o opravljenih preizkusih   </w:t>
      </w:r>
      <w:r w:rsidRPr="00DF308F">
        <w:rPr>
          <w:rFonts w:ascii="Helvetica" w:hAnsi="Helvetica" w:cs="Helvetica"/>
          <w:b/>
          <w:color w:val="000000"/>
          <w:szCs w:val="20"/>
        </w:rPr>
        <w:t>do 2</w:t>
      </w:r>
      <w:r w:rsidR="00B02543">
        <w:rPr>
          <w:rFonts w:ascii="Helvetica" w:hAnsi="Helvetica" w:cs="Helvetica"/>
          <w:b/>
          <w:color w:val="000000"/>
          <w:szCs w:val="20"/>
        </w:rPr>
        <w:t>6. 3. 2021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7. 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Sprejemanje prijav za vpis v srednje šole in dijaške domove do </w:t>
      </w:r>
      <w:r>
        <w:rPr>
          <w:rFonts w:ascii="Helvetica" w:hAnsi="Helvetica" w:cs="Helvetica"/>
          <w:b/>
          <w:color w:val="000000"/>
          <w:szCs w:val="20"/>
        </w:rPr>
        <w:t>2</w:t>
      </w:r>
      <w:r w:rsidR="00B02543">
        <w:rPr>
          <w:rFonts w:ascii="Helvetica" w:hAnsi="Helvetica" w:cs="Helvetica"/>
          <w:b/>
          <w:color w:val="000000"/>
          <w:szCs w:val="20"/>
        </w:rPr>
        <w:t>. 4. 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>
        <w:rPr>
          <w:rFonts w:ascii="Helvetica" w:hAnsi="Helvetica" w:cs="Helvetica"/>
          <w:b/>
          <w:color w:val="000000"/>
          <w:szCs w:val="20"/>
        </w:rPr>
        <w:t xml:space="preserve">    </w:t>
      </w:r>
      <w:r w:rsidR="00B02543">
        <w:rPr>
          <w:rFonts w:ascii="Helvetica" w:hAnsi="Helvetica" w:cs="Helvetica"/>
          <w:b/>
          <w:color w:val="000000"/>
          <w:szCs w:val="20"/>
        </w:rPr>
        <w:t>za šolsko leto 2021/22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8. Javna objava stanja prijav za vpis v srednje šole- </w:t>
      </w:r>
      <w:r w:rsidRPr="00DF308F">
        <w:rPr>
          <w:rFonts w:ascii="Helvetica" w:hAnsi="Helvetica" w:cs="Helvetica"/>
          <w:b/>
          <w:color w:val="000000"/>
          <w:szCs w:val="20"/>
        </w:rPr>
        <w:t>Internet</w:t>
      </w:r>
      <w:r w:rsidRPr="00DF308F">
        <w:rPr>
          <w:rFonts w:ascii="Helvetica" w:hAnsi="Helvetica" w:cs="Helvetica"/>
          <w:color w:val="000000"/>
          <w:szCs w:val="20"/>
        </w:rPr>
        <w:t xml:space="preserve">  </w:t>
      </w:r>
      <w:r>
        <w:rPr>
          <w:rFonts w:ascii="Helvetica" w:hAnsi="Helvetica" w:cs="Helvetica"/>
          <w:b/>
          <w:color w:val="000000"/>
          <w:szCs w:val="20"/>
        </w:rPr>
        <w:t>8</w:t>
      </w:r>
      <w:r w:rsidR="00697C49">
        <w:rPr>
          <w:rFonts w:ascii="Helvetica" w:hAnsi="Helvetica" w:cs="Helvetica"/>
          <w:b/>
          <w:color w:val="000000"/>
          <w:szCs w:val="20"/>
        </w:rPr>
        <w:t>. 4. 2021</w:t>
      </w:r>
      <w:r w:rsidR="0008657D">
        <w:rPr>
          <w:rFonts w:ascii="Helvetica" w:hAnsi="Helvetica" w:cs="Helvetica"/>
          <w:b/>
          <w:color w:val="000000"/>
          <w:szCs w:val="20"/>
        </w:rPr>
        <w:t xml:space="preserve"> do 16</w:t>
      </w:r>
      <w:r>
        <w:rPr>
          <w:rFonts w:ascii="Helvetica" w:hAnsi="Helvetica" w:cs="Helvetica"/>
          <w:b/>
          <w:color w:val="000000"/>
          <w:szCs w:val="20"/>
        </w:rPr>
        <w:t>. ure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9. Morebitni prenosi prijav  </w:t>
      </w:r>
      <w:r w:rsidR="00697C49">
        <w:rPr>
          <w:rFonts w:ascii="Helvetica" w:hAnsi="Helvetica" w:cs="Helvetica"/>
          <w:b/>
          <w:color w:val="000000"/>
          <w:szCs w:val="20"/>
        </w:rPr>
        <w:t>do 22. 4. 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2E5B79">
        <w:rPr>
          <w:rFonts w:ascii="Helvetica" w:hAnsi="Helvetica" w:cs="Helvetica"/>
          <w:color w:val="000000" w:themeColor="text1"/>
          <w:szCs w:val="20"/>
        </w:rPr>
        <w:t xml:space="preserve">10. </w:t>
      </w:r>
      <w:r w:rsidR="0008657D" w:rsidRPr="002E5B79">
        <w:rPr>
          <w:rFonts w:ascii="Helvetica" w:hAnsi="Helvetica" w:cs="Helvetica"/>
          <w:color w:val="000000" w:themeColor="text1"/>
          <w:szCs w:val="20"/>
        </w:rPr>
        <w:t xml:space="preserve">NPZ: </w:t>
      </w:r>
      <w:r w:rsidR="002E5B79" w:rsidRPr="002E5B79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4</w:t>
      </w:r>
      <w:r w:rsidR="00357931" w:rsidRPr="002E5B79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. maj  – SLOVENŠČINA</w:t>
      </w:r>
      <w:r w:rsidR="00357931" w:rsidRPr="002E5B79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2E5B79" w:rsidRPr="002E5B79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6</w:t>
      </w:r>
      <w:r w:rsidR="00357931" w:rsidRPr="002E5B79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. maj  – MATEMATIKA</w:t>
      </w:r>
      <w:r w:rsidR="00357931" w:rsidRPr="002E5B79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2E5B79" w:rsidRPr="002E5B79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10</w:t>
      </w:r>
      <w:r w:rsidR="0008657D" w:rsidRPr="002E5B79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. maj  – ŠPORT</w:t>
      </w:r>
      <w:r w:rsidRPr="00DF308F">
        <w:rPr>
          <w:rFonts w:ascii="Helvetica" w:hAnsi="Helvetica" w:cs="Helvetica"/>
          <w:color w:val="000000"/>
          <w:szCs w:val="20"/>
        </w:rPr>
        <w:br/>
        <w:t xml:space="preserve">11.  </w:t>
      </w:r>
      <w:r w:rsidRPr="002E5B79">
        <w:rPr>
          <w:rFonts w:ascii="Helvetica" w:hAnsi="Helvetica" w:cs="Helvetica"/>
          <w:color w:val="000000" w:themeColor="text1"/>
          <w:szCs w:val="20"/>
        </w:rPr>
        <w:t>Šola seznani u</w:t>
      </w:r>
      <w:bookmarkStart w:id="0" w:name="_GoBack"/>
      <w:bookmarkEnd w:id="0"/>
      <w:r w:rsidRPr="002E5B79">
        <w:rPr>
          <w:rFonts w:ascii="Helvetica" w:hAnsi="Helvetica" w:cs="Helvetica"/>
          <w:color w:val="000000" w:themeColor="text1"/>
          <w:szCs w:val="20"/>
        </w:rPr>
        <w:t xml:space="preserve">čence z dosežki </w:t>
      </w:r>
      <w:r w:rsidR="002E5B79" w:rsidRPr="002E5B79">
        <w:rPr>
          <w:rFonts w:ascii="Helvetica" w:hAnsi="Helvetica" w:cs="Helvetica"/>
          <w:b/>
          <w:color w:val="000000" w:themeColor="text1"/>
          <w:szCs w:val="20"/>
        </w:rPr>
        <w:t>14</w:t>
      </w:r>
      <w:r w:rsidR="002E5B79">
        <w:rPr>
          <w:rFonts w:ascii="Helvetica" w:hAnsi="Helvetica" w:cs="Helvetica"/>
          <w:b/>
          <w:color w:val="000000"/>
          <w:szCs w:val="20"/>
        </w:rPr>
        <w:t>.</w:t>
      </w:r>
      <w:r w:rsidR="005B2B3A">
        <w:rPr>
          <w:rFonts w:ascii="Helvetica" w:hAnsi="Helvetica" w:cs="Helvetica"/>
          <w:b/>
          <w:color w:val="000000"/>
          <w:szCs w:val="20"/>
        </w:rPr>
        <w:t xml:space="preserve"> 6</w:t>
      </w:r>
      <w:r w:rsidR="002E5B79">
        <w:rPr>
          <w:rFonts w:ascii="Helvetica" w:hAnsi="Helvetica" w:cs="Helvetica"/>
          <w:b/>
          <w:color w:val="000000"/>
          <w:szCs w:val="20"/>
        </w:rPr>
        <w:t>. 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>12. Obveš</w:t>
      </w:r>
      <w:r w:rsidRPr="00DF308F">
        <w:rPr>
          <w:rFonts w:ascii="TTE23A1CB0t00" w:hAnsi="TTE23A1CB0t00" w:cs="TTE23A1CB0t00"/>
          <w:color w:val="000000"/>
          <w:szCs w:val="20"/>
        </w:rPr>
        <w:t>č</w:t>
      </w:r>
      <w:r w:rsidRPr="00DF308F">
        <w:rPr>
          <w:rFonts w:ascii="Helvetica" w:hAnsi="Helvetica" w:cs="Helvetica"/>
          <w:color w:val="000000"/>
          <w:szCs w:val="20"/>
        </w:rPr>
        <w:t>anje šol in u</w:t>
      </w:r>
      <w:r w:rsidRPr="00DF308F">
        <w:rPr>
          <w:rFonts w:ascii="TTE23A1CB0t00" w:hAnsi="TTE23A1CB0t00" w:cs="TTE23A1CB0t00"/>
          <w:color w:val="000000"/>
          <w:szCs w:val="20"/>
        </w:rPr>
        <w:t>č</w:t>
      </w:r>
      <w:r w:rsidRPr="00DF308F">
        <w:rPr>
          <w:rFonts w:ascii="Helvetica" w:hAnsi="Helvetica" w:cs="Helvetica"/>
          <w:color w:val="000000"/>
          <w:szCs w:val="20"/>
        </w:rPr>
        <w:t>encev o omejitvah vpisa (internet</w:t>
      </w:r>
      <w:r>
        <w:rPr>
          <w:rFonts w:ascii="Helvetica" w:hAnsi="Helvetica" w:cs="Helvetica"/>
          <w:color w:val="000000"/>
          <w:szCs w:val="20"/>
        </w:rPr>
        <w:t>, osebno</w:t>
      </w:r>
      <w:r w:rsidRPr="00DF308F">
        <w:rPr>
          <w:rFonts w:ascii="Helvetica" w:hAnsi="Helvetica" w:cs="Helvetica"/>
          <w:color w:val="000000"/>
          <w:szCs w:val="20"/>
        </w:rPr>
        <w:t xml:space="preserve">) 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do </w:t>
      </w:r>
      <w:r w:rsidR="00697C49">
        <w:rPr>
          <w:rFonts w:ascii="Helvetica" w:hAnsi="Helvetica" w:cs="Helvetica"/>
          <w:b/>
          <w:color w:val="000000"/>
          <w:szCs w:val="20"/>
        </w:rPr>
        <w:t>27</w:t>
      </w:r>
      <w:r w:rsidR="005B2B3A">
        <w:rPr>
          <w:rFonts w:ascii="Helvetica" w:hAnsi="Helvetica" w:cs="Helvetica"/>
          <w:b/>
          <w:color w:val="000000"/>
          <w:szCs w:val="20"/>
        </w:rPr>
        <w:t xml:space="preserve">. 5. </w:t>
      </w:r>
      <w:r w:rsidR="00697C49">
        <w:rPr>
          <w:rFonts w:ascii="Helvetica" w:hAnsi="Helvetica" w:cs="Helvetica"/>
          <w:b/>
          <w:color w:val="000000"/>
          <w:szCs w:val="20"/>
        </w:rPr>
        <w:t xml:space="preserve"> 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>15</w:t>
      </w:r>
      <w:r w:rsidRPr="00697C49">
        <w:rPr>
          <w:rFonts w:ascii="Helvetica" w:hAnsi="Helvetica" w:cs="Helvetica"/>
          <w:color w:val="000000" w:themeColor="text1"/>
          <w:szCs w:val="20"/>
        </w:rPr>
        <w:t>. Razdelitev zaklju</w:t>
      </w:r>
      <w:r w:rsidRPr="00697C49">
        <w:rPr>
          <w:rFonts w:ascii="TTE23A1CB0t00" w:hAnsi="TTE23A1CB0t00" w:cs="TTE23A1CB0t00"/>
          <w:color w:val="000000" w:themeColor="text1"/>
          <w:szCs w:val="20"/>
        </w:rPr>
        <w:t>č</w:t>
      </w:r>
      <w:r w:rsidRPr="00697C49">
        <w:rPr>
          <w:rFonts w:ascii="Helvetica" w:hAnsi="Helvetica" w:cs="Helvetica"/>
          <w:color w:val="000000" w:themeColor="text1"/>
          <w:szCs w:val="20"/>
        </w:rPr>
        <w:t>nih spri</w:t>
      </w:r>
      <w:r w:rsidRPr="00697C49">
        <w:rPr>
          <w:rFonts w:ascii="TTE23A1CB0t00" w:hAnsi="TTE23A1CB0t00" w:cs="TTE23A1CB0t00"/>
          <w:color w:val="000000" w:themeColor="text1"/>
          <w:szCs w:val="20"/>
        </w:rPr>
        <w:t>č</w:t>
      </w:r>
      <w:r w:rsidRPr="00697C49">
        <w:rPr>
          <w:rFonts w:ascii="Helvetica" w:hAnsi="Helvetica" w:cs="Helvetica"/>
          <w:color w:val="000000" w:themeColor="text1"/>
          <w:szCs w:val="20"/>
        </w:rPr>
        <w:t xml:space="preserve">eval </w:t>
      </w:r>
      <w:r w:rsidRPr="00DF308F">
        <w:rPr>
          <w:rFonts w:ascii="Helvetica" w:hAnsi="Helvetica" w:cs="Helvetica"/>
          <w:color w:val="000000"/>
          <w:szCs w:val="20"/>
        </w:rPr>
        <w:t>u</w:t>
      </w:r>
      <w:r w:rsidRPr="00DF308F">
        <w:rPr>
          <w:rFonts w:ascii="TTE23A1CB0t00" w:hAnsi="TTE23A1CB0t00" w:cs="TTE23A1CB0t00"/>
          <w:color w:val="000000"/>
          <w:szCs w:val="20"/>
        </w:rPr>
        <w:t>č</w:t>
      </w:r>
      <w:r w:rsidRPr="00DF308F">
        <w:rPr>
          <w:rFonts w:ascii="Helvetica" w:hAnsi="Helvetica" w:cs="Helvetica"/>
          <w:color w:val="000000"/>
          <w:szCs w:val="20"/>
        </w:rPr>
        <w:t xml:space="preserve">encem 9. razredov </w:t>
      </w:r>
      <w:r w:rsidRPr="00DF308F">
        <w:rPr>
          <w:rFonts w:ascii="Helvetica" w:hAnsi="Helvetica" w:cs="Helvetica"/>
          <w:b/>
          <w:color w:val="000000"/>
          <w:szCs w:val="20"/>
        </w:rPr>
        <w:t>1</w:t>
      </w:r>
      <w:r w:rsidR="00697C49">
        <w:rPr>
          <w:rFonts w:ascii="Helvetica" w:hAnsi="Helvetica" w:cs="Helvetica"/>
          <w:b/>
          <w:color w:val="000000"/>
          <w:szCs w:val="20"/>
        </w:rPr>
        <w:t>1. 6. 2021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16. </w:t>
      </w:r>
      <w:r w:rsidRPr="00DF308F">
        <w:rPr>
          <w:rFonts w:ascii="Helvetica" w:hAnsi="Helvetica" w:cs="Helvetica"/>
          <w:b/>
          <w:color w:val="000000"/>
          <w:szCs w:val="20"/>
        </w:rPr>
        <w:t>Prinašanje dokumentov na srednje šole in vpis u</w:t>
      </w:r>
      <w:r w:rsidRPr="00DF308F">
        <w:rPr>
          <w:rFonts w:ascii="TTE23A1CB0t00" w:hAnsi="TTE23A1CB0t00" w:cs="TTE23A1CB0t00"/>
          <w:b/>
          <w:color w:val="000000"/>
          <w:szCs w:val="20"/>
        </w:rPr>
        <w:t>č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encev, izvedba 1. kroga </w:t>
      </w:r>
      <w:r>
        <w:rPr>
          <w:rFonts w:ascii="Helvetica" w:hAnsi="Helvetica" w:cs="Helvetica"/>
          <w:b/>
          <w:color w:val="000000"/>
          <w:szCs w:val="20"/>
        </w:rPr>
        <w:t xml:space="preserve">   </w:t>
      </w:r>
      <w:r>
        <w:rPr>
          <w:rFonts w:ascii="Helvetica" w:hAnsi="Helvetica" w:cs="Helvetica"/>
          <w:b/>
          <w:color w:val="000000"/>
          <w:szCs w:val="20"/>
        </w:rPr>
        <w:br/>
        <w:t xml:space="preserve">      </w:t>
      </w:r>
      <w:r w:rsidRPr="00DF308F">
        <w:rPr>
          <w:rFonts w:ascii="Helvetica" w:hAnsi="Helvetica" w:cs="Helvetica"/>
          <w:b/>
          <w:color w:val="000000"/>
          <w:szCs w:val="20"/>
        </w:rPr>
        <w:t>izbirnega postopka</w:t>
      </w:r>
      <w:r w:rsidRPr="00DF308F">
        <w:rPr>
          <w:rFonts w:ascii="Helvetica" w:hAnsi="Helvetica" w:cs="Helvetica"/>
          <w:color w:val="000000"/>
          <w:szCs w:val="20"/>
        </w:rPr>
        <w:t xml:space="preserve"> (po razporedu šol) </w:t>
      </w:r>
      <w:r w:rsidRPr="00DF308F">
        <w:rPr>
          <w:rFonts w:ascii="Helvetica" w:hAnsi="Helvetica" w:cs="Helvetica"/>
          <w:b/>
          <w:color w:val="000000"/>
          <w:szCs w:val="20"/>
        </w:rPr>
        <w:t>od 1</w:t>
      </w:r>
      <w:r w:rsidR="00144D95">
        <w:rPr>
          <w:rFonts w:ascii="Helvetica" w:hAnsi="Helvetica" w:cs="Helvetica"/>
          <w:b/>
          <w:color w:val="000000"/>
          <w:szCs w:val="20"/>
        </w:rPr>
        <w:t>6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. – </w:t>
      </w:r>
      <w:r w:rsidR="00697C49">
        <w:rPr>
          <w:rFonts w:ascii="Helvetica" w:hAnsi="Helvetica" w:cs="Helvetica"/>
          <w:b/>
          <w:color w:val="000000"/>
          <w:szCs w:val="20"/>
        </w:rPr>
        <w:t>21. 6. 2021</w:t>
      </w:r>
      <w:r w:rsidRPr="00DF308F">
        <w:rPr>
          <w:rFonts w:ascii="Helvetica" w:hAnsi="Helvetica" w:cs="Helvetica"/>
          <w:color w:val="000000"/>
          <w:szCs w:val="20"/>
        </w:rPr>
        <w:t xml:space="preserve"> </w:t>
      </w:r>
      <w:r w:rsidRPr="00DF308F">
        <w:rPr>
          <w:rFonts w:ascii="Helvetica" w:hAnsi="Helvetica" w:cs="Helvetica"/>
          <w:b/>
          <w:color w:val="000000"/>
          <w:szCs w:val="20"/>
        </w:rPr>
        <w:t>do 14. ure</w:t>
      </w:r>
    </w:p>
    <w:p w:rsidR="00F933EB" w:rsidRPr="004D65A2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17. Objava rezultatov 1. kroga izbirnega postopka na internetu  </w:t>
      </w:r>
      <w:r>
        <w:rPr>
          <w:rFonts w:ascii="Helvetica" w:hAnsi="Helvetica" w:cs="Helvetica"/>
          <w:color w:val="000000"/>
          <w:szCs w:val="20"/>
        </w:rPr>
        <w:t xml:space="preserve">do </w:t>
      </w:r>
      <w:r w:rsidR="00D10CAB">
        <w:rPr>
          <w:rFonts w:ascii="Helvetica" w:hAnsi="Helvetica" w:cs="Helvetica"/>
          <w:b/>
          <w:color w:val="000000"/>
          <w:szCs w:val="20"/>
        </w:rPr>
        <w:t>21. 6. 2021</w:t>
      </w:r>
      <w:r>
        <w:rPr>
          <w:rFonts w:ascii="Helvetica" w:hAnsi="Helvetica" w:cs="Helvetica"/>
          <w:b/>
          <w:color w:val="000000"/>
          <w:szCs w:val="20"/>
        </w:rPr>
        <w:t xml:space="preserve"> (do  </w:t>
      </w:r>
      <w:r>
        <w:rPr>
          <w:rFonts w:ascii="Helvetica" w:hAnsi="Helvetica" w:cs="Helvetica"/>
          <w:b/>
          <w:color w:val="000000"/>
          <w:szCs w:val="20"/>
        </w:rPr>
        <w:br/>
        <w:t xml:space="preserve">      1</w:t>
      </w:r>
      <w:r w:rsidR="005B2B3A">
        <w:rPr>
          <w:rFonts w:ascii="Helvetica" w:hAnsi="Helvetica" w:cs="Helvetica"/>
          <w:b/>
          <w:color w:val="000000"/>
          <w:szCs w:val="20"/>
        </w:rPr>
        <w:t>5</w:t>
      </w:r>
      <w:r>
        <w:rPr>
          <w:rFonts w:ascii="Helvetica" w:hAnsi="Helvetica" w:cs="Helvetica"/>
          <w:b/>
          <w:color w:val="000000"/>
          <w:szCs w:val="20"/>
        </w:rPr>
        <w:t xml:space="preserve">. ure) </w:t>
      </w:r>
      <w:r w:rsidRPr="00DF308F">
        <w:rPr>
          <w:rFonts w:ascii="Helvetica" w:hAnsi="Helvetica" w:cs="Helvetica"/>
          <w:color w:val="000000"/>
          <w:szCs w:val="20"/>
        </w:rPr>
        <w:t>in vpis u</w:t>
      </w:r>
      <w:r w:rsidRPr="00DF308F">
        <w:rPr>
          <w:rFonts w:ascii="TTE23A1CB0t00" w:hAnsi="TTE23A1CB0t00" w:cs="TTE23A1CB0t00"/>
          <w:color w:val="000000"/>
          <w:szCs w:val="20"/>
        </w:rPr>
        <w:t>č</w:t>
      </w:r>
      <w:r w:rsidRPr="00DF308F">
        <w:rPr>
          <w:rFonts w:ascii="Helvetica" w:hAnsi="Helvetica" w:cs="Helvetica"/>
          <w:color w:val="000000"/>
          <w:szCs w:val="20"/>
        </w:rPr>
        <w:t xml:space="preserve">encev, ki so bili uspešni </w:t>
      </w:r>
      <w:r>
        <w:rPr>
          <w:rFonts w:ascii="Helvetica" w:hAnsi="Helvetica" w:cs="Helvetica"/>
          <w:color w:val="000000"/>
          <w:szCs w:val="20"/>
        </w:rPr>
        <w:t>v 1. krogu.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18. Prijava kandidatov za 2. krog izbirnega postopka do </w:t>
      </w:r>
      <w:r w:rsidRPr="00DF308F">
        <w:rPr>
          <w:rFonts w:ascii="Helvetica" w:hAnsi="Helvetica" w:cs="Helvetica"/>
          <w:b/>
          <w:color w:val="000000"/>
          <w:szCs w:val="20"/>
        </w:rPr>
        <w:t>2</w:t>
      </w:r>
      <w:r w:rsidR="00D10CAB">
        <w:rPr>
          <w:rFonts w:ascii="Helvetica" w:hAnsi="Helvetica" w:cs="Helvetica"/>
          <w:b/>
          <w:color w:val="000000"/>
          <w:szCs w:val="20"/>
        </w:rPr>
        <w:t>4. 6. 2021</w:t>
      </w:r>
      <w:r w:rsidR="005B2B3A">
        <w:rPr>
          <w:rFonts w:ascii="Helvetica" w:hAnsi="Helvetica" w:cs="Helvetica"/>
          <w:b/>
          <w:color w:val="000000"/>
          <w:szCs w:val="20"/>
        </w:rPr>
        <w:t xml:space="preserve"> (do 15</w:t>
      </w:r>
      <w:r>
        <w:rPr>
          <w:rFonts w:ascii="Helvetica" w:hAnsi="Helvetica" w:cs="Helvetica"/>
          <w:b/>
          <w:color w:val="000000"/>
          <w:szCs w:val="20"/>
        </w:rPr>
        <w:t>. ure)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19. Objava rezultatov drugega kroga </w:t>
      </w:r>
      <w:r w:rsidRPr="00DF308F">
        <w:rPr>
          <w:rFonts w:ascii="Helvetica" w:hAnsi="Helvetica" w:cs="Helvetica"/>
          <w:b/>
          <w:color w:val="000000"/>
          <w:szCs w:val="20"/>
        </w:rPr>
        <w:t>2</w:t>
      </w:r>
      <w:r w:rsidR="00D10CAB">
        <w:rPr>
          <w:rFonts w:ascii="Helvetica" w:hAnsi="Helvetica" w:cs="Helvetica"/>
          <w:b/>
          <w:color w:val="000000"/>
          <w:szCs w:val="20"/>
        </w:rPr>
        <w:t>9. 6. 2021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 do 1</w:t>
      </w:r>
      <w:r>
        <w:rPr>
          <w:rFonts w:ascii="Helvetica" w:hAnsi="Helvetica" w:cs="Helvetica"/>
          <w:b/>
          <w:color w:val="000000"/>
          <w:szCs w:val="20"/>
        </w:rPr>
        <w:t>5</w:t>
      </w:r>
      <w:r w:rsidRPr="00DF308F">
        <w:rPr>
          <w:rFonts w:ascii="Helvetica" w:hAnsi="Helvetica" w:cs="Helvetica"/>
          <w:b/>
          <w:color w:val="000000"/>
          <w:szCs w:val="20"/>
        </w:rPr>
        <w:t>. ure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>20. Vpis u</w:t>
      </w:r>
      <w:r w:rsidRPr="00DF308F">
        <w:rPr>
          <w:rFonts w:ascii="TTE23A1CB0t00" w:hAnsi="TTE23A1CB0t00" w:cs="TTE23A1CB0t00"/>
          <w:color w:val="000000"/>
          <w:szCs w:val="20"/>
        </w:rPr>
        <w:t>č</w:t>
      </w:r>
      <w:r w:rsidRPr="00DF308F">
        <w:rPr>
          <w:rFonts w:ascii="Helvetica" w:hAnsi="Helvetica" w:cs="Helvetica"/>
          <w:color w:val="000000"/>
          <w:szCs w:val="20"/>
        </w:rPr>
        <w:t xml:space="preserve">encev, ki so bili uspešni v 2. krogu 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do </w:t>
      </w:r>
      <w:r w:rsidR="00144D95">
        <w:rPr>
          <w:rFonts w:ascii="Helvetica" w:hAnsi="Helvetica" w:cs="Helvetica"/>
          <w:b/>
          <w:color w:val="000000"/>
          <w:szCs w:val="20"/>
        </w:rPr>
        <w:t>30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. </w:t>
      </w:r>
      <w:r w:rsidR="00D10CAB">
        <w:rPr>
          <w:rFonts w:ascii="Helvetica" w:hAnsi="Helvetica" w:cs="Helvetica"/>
          <w:b/>
          <w:color w:val="000000"/>
          <w:szCs w:val="20"/>
        </w:rPr>
        <w:t>6. 2021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 do 14. ure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21. Objava še prostih mest </w:t>
      </w:r>
      <w:r w:rsidR="00D10CAB">
        <w:rPr>
          <w:rFonts w:ascii="Helvetica" w:hAnsi="Helvetica" w:cs="Helvetica"/>
          <w:b/>
          <w:color w:val="000000"/>
          <w:szCs w:val="20"/>
        </w:rPr>
        <w:t>1. 7. 2021</w:t>
      </w:r>
      <w:r>
        <w:rPr>
          <w:rFonts w:ascii="Helvetica" w:hAnsi="Helvetica" w:cs="Helvetica"/>
          <w:b/>
          <w:color w:val="000000"/>
          <w:szCs w:val="20"/>
        </w:rPr>
        <w:t xml:space="preserve"> do 15. ure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b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>22. Vpis u</w:t>
      </w:r>
      <w:r w:rsidRPr="00DF308F">
        <w:rPr>
          <w:rFonts w:ascii="TTE23A1CB0t00" w:hAnsi="TTE23A1CB0t00" w:cs="TTE23A1CB0t00"/>
          <w:color w:val="000000"/>
          <w:szCs w:val="20"/>
        </w:rPr>
        <w:t>č</w:t>
      </w:r>
      <w:r w:rsidRPr="00DF308F">
        <w:rPr>
          <w:rFonts w:ascii="Helvetica" w:hAnsi="Helvetica" w:cs="Helvetica"/>
          <w:color w:val="000000"/>
          <w:szCs w:val="20"/>
        </w:rPr>
        <w:t xml:space="preserve">encev na srednjih šolah, ki še imajo prosta mesta </w:t>
      </w:r>
      <w:r w:rsidR="00144D95">
        <w:rPr>
          <w:rFonts w:ascii="Helvetica" w:hAnsi="Helvetica" w:cs="Helvetica"/>
          <w:b/>
          <w:color w:val="000000"/>
          <w:szCs w:val="20"/>
        </w:rPr>
        <w:t>do 31</w:t>
      </w:r>
      <w:r w:rsidRPr="00DF308F">
        <w:rPr>
          <w:rFonts w:ascii="Helvetica" w:hAnsi="Helvetica" w:cs="Helvetica"/>
          <w:b/>
          <w:color w:val="000000"/>
          <w:szCs w:val="20"/>
        </w:rPr>
        <w:t xml:space="preserve">. 8. </w:t>
      </w:r>
      <w:r w:rsidR="00D10CAB">
        <w:rPr>
          <w:rFonts w:ascii="Helvetica" w:hAnsi="Helvetica" w:cs="Helvetica"/>
          <w:b/>
          <w:color w:val="000000"/>
          <w:szCs w:val="20"/>
        </w:rPr>
        <w:t>2021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br/>
      </w:r>
      <w:r w:rsidRPr="0054790C">
        <w:rPr>
          <w:rFonts w:ascii="Helvetica" w:hAnsi="Helvetica" w:cs="Helvetica"/>
          <w:color w:val="000000"/>
          <w:szCs w:val="20"/>
          <w:highlight w:val="lightGray"/>
        </w:rPr>
        <w:t>POMEMBNI E-NASLOVI: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Podatke o vpisu so na strani Ministrstva za šolstvo in šport </w:t>
      </w:r>
      <w:r w:rsidRPr="00DF308F">
        <w:rPr>
          <w:rFonts w:ascii="Helvetica" w:hAnsi="Helvetica" w:cs="Helvetica"/>
          <w:color w:val="0000FF"/>
          <w:szCs w:val="20"/>
        </w:rPr>
        <w:t xml:space="preserve">http://www.mss.gov.si </w:t>
      </w:r>
      <w:r w:rsidRPr="00DF308F">
        <w:rPr>
          <w:rFonts w:ascii="Helvetica" w:hAnsi="Helvetica" w:cs="Helvetica"/>
          <w:color w:val="000000"/>
          <w:szCs w:val="20"/>
        </w:rPr>
        <w:t>in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>na spletnih straneh srednjih šol.</w:t>
      </w:r>
    </w:p>
    <w:p w:rsidR="00F933EB" w:rsidRPr="00DF308F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Štipendije so na naslovu: </w:t>
      </w:r>
      <w:r w:rsidRPr="00DF308F">
        <w:rPr>
          <w:rFonts w:ascii="Helvetica" w:hAnsi="Helvetica" w:cs="Helvetica"/>
          <w:color w:val="0000FF"/>
          <w:szCs w:val="20"/>
        </w:rPr>
        <w:t>http://www.sklad-kadri.si/</w:t>
      </w:r>
      <w:r w:rsidRPr="00DF308F">
        <w:rPr>
          <w:rFonts w:ascii="Helvetica" w:hAnsi="Helvetica" w:cs="Helvetica"/>
          <w:color w:val="000000"/>
          <w:szCs w:val="20"/>
        </w:rPr>
        <w:t>.</w:t>
      </w:r>
    </w:p>
    <w:p w:rsidR="00F933EB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Cs w:val="20"/>
        </w:rPr>
      </w:pPr>
      <w:r w:rsidRPr="00DF308F">
        <w:rPr>
          <w:rFonts w:ascii="Helvetica" w:hAnsi="Helvetica" w:cs="Helvetica"/>
          <w:color w:val="000000"/>
          <w:szCs w:val="20"/>
        </w:rPr>
        <w:t xml:space="preserve">Poklicni kažipot, kjer najdete opise poklicev, je na strani </w:t>
      </w:r>
      <w:hyperlink r:id="rId5" w:history="1">
        <w:r w:rsidRPr="00DF308F">
          <w:rPr>
            <w:rStyle w:val="Hiperpovezava"/>
            <w:rFonts w:ascii="Helvetica" w:hAnsi="Helvetica" w:cs="Helvetica"/>
            <w:szCs w:val="20"/>
          </w:rPr>
          <w:t>http://www.mojaizbira.si/</w:t>
        </w:r>
      </w:hyperlink>
      <w:r w:rsidRPr="00DF308F">
        <w:rPr>
          <w:rFonts w:ascii="Helvetica" w:hAnsi="Helvetica" w:cs="Helvetica"/>
          <w:color w:val="0000FF"/>
          <w:szCs w:val="20"/>
        </w:rPr>
        <w:t xml:space="preserve">, </w:t>
      </w:r>
      <w:r w:rsidRPr="00DF308F">
        <w:rPr>
          <w:rFonts w:ascii="Helvetica" w:hAnsi="Helvetica" w:cs="Helvetica"/>
          <w:color w:val="000000"/>
          <w:szCs w:val="20"/>
        </w:rPr>
        <w:t xml:space="preserve">ogledate si lahko tudi opise na strani  </w:t>
      </w:r>
      <w:hyperlink r:id="rId6" w:history="1">
        <w:r w:rsidRPr="00DF308F">
          <w:rPr>
            <w:rStyle w:val="Hiperpovezava"/>
            <w:rFonts w:ascii="Helvetica" w:hAnsi="Helvetica" w:cs="Helvetica"/>
            <w:szCs w:val="20"/>
          </w:rPr>
          <w:t>http://www.ess.gov.si/ncips/cips/opisi_poklicev</w:t>
        </w:r>
      </w:hyperlink>
      <w:r>
        <w:rPr>
          <w:rFonts w:ascii="Helvetica" w:hAnsi="Helvetica" w:cs="Helvetica"/>
          <w:color w:val="000000"/>
          <w:szCs w:val="20"/>
        </w:rPr>
        <w:t xml:space="preserve">, </w:t>
      </w:r>
    </w:p>
    <w:p w:rsidR="00F933EB" w:rsidRPr="00690FA6" w:rsidRDefault="008C22AB" w:rsidP="00F933E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  <w:hyperlink r:id="rId7" w:history="1">
        <w:r w:rsidR="00F933EB" w:rsidRPr="006B6DCF">
          <w:rPr>
            <w:rStyle w:val="Hiperpovezava"/>
            <w:rFonts w:ascii="Arial" w:hAnsi="Arial" w:cs="Arial"/>
            <w:sz w:val="21"/>
            <w:szCs w:val="21"/>
            <w:shd w:val="clear" w:color="auto" w:fill="FFFFFF"/>
          </w:rPr>
          <w:t>http://www.dijaski.net/</w:t>
        </w:r>
      </w:hyperlink>
      <w:r w:rsidR="00F933EB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</w:t>
      </w:r>
      <w:r w:rsidR="00F933EB">
        <w:rPr>
          <w:rFonts w:ascii="Helvetica" w:hAnsi="Helvetica" w:cs="Helvetica"/>
          <w:color w:val="000000"/>
          <w:szCs w:val="20"/>
        </w:rPr>
        <w:br/>
      </w:r>
    </w:p>
    <w:p w:rsidR="00F933EB" w:rsidRPr="00317E02" w:rsidRDefault="00F933EB" w:rsidP="00F933EB">
      <w:pP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F933EB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9B6DB9">
        <w:rPr>
          <w:rFonts w:ascii="Calibri" w:hAnsi="Calibri" w:cs="Helvetica"/>
          <w:b/>
          <w:color w:val="000000"/>
          <w:sz w:val="22"/>
          <w:szCs w:val="22"/>
          <w:u w:val="single"/>
        </w:rPr>
        <w:t>PRAVILNIK O VPISU V SREDNJE ŠOLE</w:t>
      </w:r>
      <w:r w:rsidRPr="0054790C">
        <w:rPr>
          <w:rFonts w:ascii="Calibri" w:hAnsi="Calibri" w:cs="Helvetica"/>
          <w:color w:val="000000"/>
          <w:sz w:val="22"/>
          <w:szCs w:val="22"/>
        </w:rPr>
        <w:br/>
        <w:t>17. člen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(izbirni postopek pri omejitvi vpisa)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(1) Izbirni postopek za vpis kandidatov v programe srednjega poklicnega izobraževanja,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srednjega tehniškega in strokovnega  izobraževanja in gimnazij z omejitvijo vpisa usklajuje in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zagotavlja druge materialne in strokovne pogoje za njegovo izvedbo ministrstvo. 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(2) Izbira kandidatov </w:t>
      </w:r>
      <w:r w:rsidRPr="00690FA6">
        <w:rPr>
          <w:rFonts w:ascii="Calibri" w:hAnsi="Calibri" w:cs="Helvetica"/>
          <w:color w:val="000000"/>
          <w:sz w:val="22"/>
          <w:szCs w:val="22"/>
          <w:u w:val="single"/>
        </w:rPr>
        <w:t>ob omejitvi vpisa</w:t>
      </w:r>
      <w:r w:rsidRPr="0054790C">
        <w:rPr>
          <w:rFonts w:ascii="Calibri" w:hAnsi="Calibri" w:cs="Helvetica"/>
          <w:color w:val="000000"/>
          <w:sz w:val="22"/>
          <w:szCs w:val="22"/>
        </w:rPr>
        <w:t xml:space="preserve"> se opravi v </w:t>
      </w:r>
      <w:r w:rsidRPr="00690FA6">
        <w:rPr>
          <w:rFonts w:ascii="Calibri" w:hAnsi="Calibri" w:cs="Helvetica"/>
          <w:color w:val="000000"/>
          <w:sz w:val="22"/>
          <w:szCs w:val="22"/>
          <w:u w:val="single"/>
        </w:rPr>
        <w:t>dveh krogih</w:t>
      </w:r>
      <w:r w:rsidRPr="0054790C">
        <w:rPr>
          <w:rFonts w:ascii="Calibri" w:hAnsi="Calibri" w:cs="Helvetica"/>
          <w:color w:val="000000"/>
          <w:sz w:val="22"/>
          <w:szCs w:val="22"/>
        </w:rPr>
        <w:t xml:space="preserve">: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- v prvem krogu se izbere število kandidatov, ki </w:t>
      </w:r>
      <w:r w:rsidRPr="0054790C">
        <w:rPr>
          <w:rFonts w:ascii="Calibri" w:hAnsi="Calibri" w:cs="Helvetica"/>
          <w:b/>
          <w:color w:val="000000"/>
          <w:sz w:val="22"/>
          <w:szCs w:val="22"/>
        </w:rPr>
        <w:t>obsega 90 % od števila prostih vpisnih mest</w:t>
      </w:r>
      <w:r w:rsidRPr="0054790C">
        <w:rPr>
          <w:rFonts w:ascii="Calibri" w:hAnsi="Calibri" w:cs="Helvetica"/>
          <w:color w:val="000000"/>
          <w:sz w:val="22"/>
          <w:szCs w:val="22"/>
        </w:rPr>
        <w:t xml:space="preserve"> za novince; 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- v drugem krogu se </w:t>
      </w:r>
      <w:r w:rsidRPr="0054790C">
        <w:rPr>
          <w:rFonts w:ascii="Calibri" w:hAnsi="Calibri" w:cs="Helvetica"/>
          <w:b/>
          <w:color w:val="000000"/>
          <w:sz w:val="22"/>
          <w:szCs w:val="22"/>
        </w:rPr>
        <w:t>na preostalih 10 % vpisnih mest</w:t>
      </w:r>
      <w:r w:rsidRPr="0054790C">
        <w:rPr>
          <w:rFonts w:ascii="Calibri" w:hAnsi="Calibri" w:cs="Helvetica"/>
          <w:color w:val="000000"/>
          <w:sz w:val="22"/>
          <w:szCs w:val="22"/>
        </w:rPr>
        <w:t xml:space="preserve"> v izobraževalnih programih z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omejitvijo vpisa izbere kandidate izmed tistih, ki niso bili izbrani v prvem krogu. Ti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kandidati se lahko prijavijo tudi na vsa še prosta vpisna mesta v izobraževalne programe,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ki nimajo omejitve vpisa.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(3) Prijavljeni kandidati se uvrstijo na izbirni seznam glede na doseženo število točk v skladu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z veljavnimi merili za izbiro ob omejitvi vpisa. 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(4)  Kandidat, ki sodeluje v drugem krogu, izbere največ deset izobraževalnih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programov, v katere se želi vpisati. Te izobraževalne programe razvrsti po prednostnem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vrstnem redu na posebnem obrazcu, ki ga predloži šoli, na katero se je prijavil k vpisu. 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(5) V drugem krogu se kandidate razvršča v izobraževalne programe glede na število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točk, potrebno za sprejem v posamezen izobraževalni program, upoštevajoč prednostni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vrstni red želja kandidata. Uvrščanje poteka tako, da se vsakega kandidata uvrsti na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seznam prijavljenih v vse programe, ki jih je kandidat navedel v skladu s prejšnjim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>odstavkom.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(6) Če je v prvem krogu na koncu  izbirnega seznama več kandidatov z enakim številom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točk, se ne glede na prvo alineo drugega odstavka tega  člena število izbranih kandidatov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zmanjša oziroma poveča do prvega kandidata z različnim številom točk. V tem primeru se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njihovo število sorazmerno spremeni v drugem krogu ne glede na drugo alineo drugega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odstavka tega člena.  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(7) Če je v drugem krogu na koncu izbirnega seznama  več kandidatov z enakim številom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točk, se število izbranih kandidatov zmanjša do prvega kandidata z različnim številom točk. 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(8) Ne glede na prejšnji odstavek lahko šola poveča število izbranih kandidatov do prvega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kandidata z različnim številom točk,  če to dopuščajo kadrovske in prostorske zmogljivosti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 w:rsidRPr="0054790C">
        <w:rPr>
          <w:rFonts w:ascii="Calibri" w:hAnsi="Calibri" w:cs="Helvetica"/>
          <w:color w:val="000000"/>
          <w:sz w:val="22"/>
          <w:szCs w:val="22"/>
        </w:rPr>
        <w:t xml:space="preserve">šole in s tem soglaša ministrstvo.  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</w:p>
    <w:p w:rsidR="00F933EB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b/>
          <w:color w:val="000000"/>
          <w:sz w:val="22"/>
          <w:szCs w:val="22"/>
          <w:highlight w:val="lightGray"/>
        </w:rPr>
      </w:pPr>
    </w:p>
    <w:p w:rsidR="00F933EB" w:rsidRPr="009B6DB9" w:rsidRDefault="00F933EB" w:rsidP="009B6DB9">
      <w:pPr>
        <w:shd w:val="clear" w:color="auto" w:fill="FFFFFF" w:themeFill="background1"/>
        <w:autoSpaceDE w:val="0"/>
        <w:autoSpaceDN w:val="0"/>
        <w:adjustRightInd w:val="0"/>
        <w:spacing w:line="360" w:lineRule="auto"/>
        <w:rPr>
          <w:rFonts w:ascii="Calibri" w:hAnsi="Calibri" w:cs="Helvetica"/>
          <w:b/>
          <w:color w:val="000000"/>
          <w:sz w:val="22"/>
          <w:szCs w:val="22"/>
          <w:u w:val="single"/>
        </w:rPr>
      </w:pPr>
      <w:r w:rsidRPr="009B6DB9">
        <w:rPr>
          <w:rFonts w:ascii="Calibri" w:hAnsi="Calibri" w:cs="Helvetica"/>
          <w:b/>
          <w:color w:val="000000"/>
          <w:sz w:val="22"/>
          <w:szCs w:val="22"/>
          <w:u w:val="single"/>
        </w:rPr>
        <w:t>MERILA PRI OMEJITVAH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sz w:val="22"/>
          <w:szCs w:val="22"/>
        </w:rPr>
      </w:pPr>
      <w:r w:rsidRPr="0054790C">
        <w:rPr>
          <w:rFonts w:ascii="Calibri" w:hAnsi="Calibri" w:cs="Helvetica"/>
          <w:sz w:val="22"/>
          <w:szCs w:val="22"/>
        </w:rPr>
        <w:t>Pri vpisu v gimnazijske programe</w:t>
      </w:r>
    </w:p>
    <w:p w:rsidR="00F933EB" w:rsidRPr="0054790C" w:rsidRDefault="00F933EB" w:rsidP="00F933EB">
      <w:pPr>
        <w:pStyle w:val="Navadensplet"/>
        <w:shd w:val="clear" w:color="auto" w:fill="FFFFFF"/>
        <w:spacing w:before="0" w:beforeAutospacing="0" w:after="210" w:afterAutospacing="0"/>
        <w:ind w:firstLine="240"/>
        <w:jc w:val="both"/>
        <w:rPr>
          <w:rFonts w:ascii="Calibri" w:hAnsi="Calibri" w:cs="Arial"/>
          <w:sz w:val="22"/>
          <w:szCs w:val="22"/>
        </w:rPr>
      </w:pPr>
      <w:r w:rsidRPr="0054790C">
        <w:rPr>
          <w:rFonts w:ascii="Calibri" w:hAnsi="Calibri" w:cs="Arial"/>
          <w:sz w:val="22"/>
          <w:szCs w:val="22"/>
        </w:rPr>
        <w:t>– splošni učni uspeh 7., 8. in 9. razreda (175 točk)</w:t>
      </w:r>
    </w:p>
    <w:p w:rsidR="00F933EB" w:rsidRPr="0054790C" w:rsidRDefault="00F933EB" w:rsidP="00F933EB">
      <w:pPr>
        <w:pStyle w:val="Navadensplet"/>
        <w:shd w:val="clear" w:color="auto" w:fill="FFFFFF"/>
        <w:spacing w:before="0" w:beforeAutospacing="0" w:after="210" w:afterAutospacing="0"/>
        <w:ind w:firstLine="240"/>
        <w:jc w:val="both"/>
        <w:rPr>
          <w:rFonts w:ascii="Calibri" w:hAnsi="Calibri" w:cs="Arial"/>
          <w:sz w:val="22"/>
          <w:szCs w:val="22"/>
        </w:rPr>
      </w:pPr>
      <w:r w:rsidRPr="0054790C">
        <w:rPr>
          <w:rFonts w:ascii="Calibri" w:hAnsi="Calibri" w:cs="Arial"/>
          <w:sz w:val="22"/>
          <w:szCs w:val="22"/>
        </w:rPr>
        <w:t>– ocena pri zaključnem preverjanju znanja iz slovenščine (ali madžarščine ali italijanščine kot materni jezik) in matematike; pri čemer lahko učenec dobi največ 60 točk;</w:t>
      </w:r>
    </w:p>
    <w:p w:rsidR="00F933EB" w:rsidRPr="0054790C" w:rsidRDefault="00F933EB" w:rsidP="00F933EB">
      <w:pPr>
        <w:pStyle w:val="Naslov1"/>
        <w:shd w:val="clear" w:color="auto" w:fill="FFFFFF"/>
        <w:spacing w:before="75" w:beforeAutospacing="0" w:after="75" w:afterAutospacing="0"/>
        <w:rPr>
          <w:rFonts w:ascii="Calibri" w:hAnsi="Calibri"/>
          <w:bCs w:val="0"/>
          <w:color w:val="000000"/>
          <w:sz w:val="22"/>
          <w:szCs w:val="22"/>
          <w:u w:val="single"/>
        </w:rPr>
      </w:pPr>
      <w:r w:rsidRPr="0054790C">
        <w:rPr>
          <w:rFonts w:ascii="Calibri" w:hAnsi="Calibri"/>
          <w:bCs w:val="0"/>
          <w:color w:val="000000"/>
          <w:sz w:val="22"/>
          <w:szCs w:val="22"/>
          <w:u w:val="single"/>
        </w:rPr>
        <w:t>Državne štipendije</w:t>
      </w:r>
    </w:p>
    <w:p w:rsidR="00F933EB" w:rsidRPr="0054790C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4790C">
        <w:rPr>
          <w:rFonts w:ascii="Calibri" w:hAnsi="Calibri"/>
          <w:color w:val="000000"/>
          <w:sz w:val="22"/>
          <w:szCs w:val="22"/>
        </w:rPr>
        <w:t> Od spremembe zakonodaje na področju štipendiranja dalje</w:t>
      </w:r>
      <w:r w:rsidRPr="0054790C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54790C">
        <w:rPr>
          <w:rFonts w:ascii="Calibri" w:hAnsi="Calibri"/>
          <w:b/>
          <w:bCs/>
          <w:color w:val="000000"/>
          <w:sz w:val="22"/>
          <w:szCs w:val="22"/>
        </w:rPr>
        <w:t>državne štipendije dodeljujejo Centri za socialno delo</w:t>
      </w:r>
      <w:r w:rsidRPr="0054790C">
        <w:rPr>
          <w:rFonts w:ascii="Calibri" w:hAnsi="Calibri"/>
          <w:color w:val="000000"/>
          <w:sz w:val="22"/>
          <w:szCs w:val="22"/>
        </w:rPr>
        <w:t>.</w:t>
      </w:r>
    </w:p>
    <w:p w:rsidR="00F933EB" w:rsidRPr="0054790C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4790C">
        <w:rPr>
          <w:rFonts w:ascii="Calibri" w:hAnsi="Calibri"/>
          <w:color w:val="000000"/>
          <w:sz w:val="22"/>
          <w:szCs w:val="22"/>
        </w:rPr>
        <w:t>Vlogo za državno štipendijo je</w:t>
      </w:r>
      <w:r w:rsidRPr="0054790C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54790C">
        <w:rPr>
          <w:rFonts w:ascii="Calibri" w:hAnsi="Calibri"/>
          <w:b/>
          <w:bCs/>
          <w:color w:val="000000"/>
          <w:sz w:val="22"/>
          <w:szCs w:val="22"/>
        </w:rPr>
        <w:t>možno vlogo vložiti kadarkoli tekom leta</w:t>
      </w:r>
      <w:r w:rsidRPr="0054790C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54790C">
        <w:rPr>
          <w:rFonts w:ascii="Calibri" w:hAnsi="Calibri"/>
          <w:color w:val="000000"/>
          <w:sz w:val="22"/>
          <w:szCs w:val="22"/>
        </w:rPr>
        <w:t>pri pristojnem Centru za socialno delo. Če je stranka do štipendije upravičena, se ta dodeli od vključno meseca vložitve vloge dalje za posamezni izobraževalni program.</w:t>
      </w:r>
    </w:p>
    <w:p w:rsidR="00F933EB" w:rsidRPr="0054790C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4790C">
        <w:rPr>
          <w:rFonts w:ascii="Calibri" w:hAnsi="Calibri"/>
          <w:color w:val="000000"/>
          <w:sz w:val="22"/>
          <w:szCs w:val="22"/>
        </w:rPr>
        <w:t> </w:t>
      </w:r>
    </w:p>
    <w:p w:rsidR="00F933EB" w:rsidRPr="0054790C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4790C">
        <w:rPr>
          <w:rFonts w:ascii="Calibri" w:hAnsi="Calibri"/>
          <w:color w:val="000000"/>
          <w:sz w:val="22"/>
          <w:szCs w:val="22"/>
        </w:rPr>
        <w:t>Podrobneje so pogoji, višina državne štipendije in dodatki, trajanje štipendiranja in podobno obrazloženi na spletni strani Ministrstva za delo, družino in socialne zadeve (</w:t>
      </w:r>
      <w:hyperlink r:id="rId8" w:tgtFrame="_blank" w:history="1">
        <w:r w:rsidRPr="0054790C">
          <w:rPr>
            <w:rStyle w:val="Hiperpovezava"/>
            <w:rFonts w:ascii="Calibri" w:hAnsi="Calibri"/>
            <w:color w:val="000000"/>
            <w:sz w:val="22"/>
            <w:szCs w:val="22"/>
          </w:rPr>
          <w:t>MDDSZ</w:t>
        </w:r>
      </w:hyperlink>
      <w:r w:rsidRPr="0054790C">
        <w:rPr>
          <w:rFonts w:ascii="Calibri" w:hAnsi="Calibri"/>
          <w:color w:val="000000"/>
          <w:sz w:val="22"/>
          <w:szCs w:val="22"/>
        </w:rPr>
        <w:t>).</w:t>
      </w:r>
    </w:p>
    <w:p w:rsidR="00F933EB" w:rsidRPr="0054790C" w:rsidRDefault="00F933EB" w:rsidP="00F933EB">
      <w:pPr>
        <w:pStyle w:val="Naslov1"/>
        <w:shd w:val="clear" w:color="auto" w:fill="FFFFFF"/>
        <w:spacing w:before="75" w:beforeAutospacing="0" w:after="75" w:afterAutospacing="0"/>
        <w:rPr>
          <w:rFonts w:ascii="Calibri" w:hAnsi="Calibri"/>
          <w:bCs w:val="0"/>
          <w:color w:val="000000"/>
          <w:sz w:val="22"/>
          <w:szCs w:val="22"/>
        </w:rPr>
      </w:pPr>
    </w:p>
    <w:p w:rsidR="00F933EB" w:rsidRPr="0054790C" w:rsidRDefault="00F933EB" w:rsidP="00F933EB">
      <w:pPr>
        <w:pStyle w:val="Naslov1"/>
        <w:shd w:val="clear" w:color="auto" w:fill="FFFFFF"/>
        <w:spacing w:before="75" w:beforeAutospacing="0" w:after="75" w:afterAutospacing="0"/>
        <w:rPr>
          <w:rFonts w:ascii="Calibri" w:hAnsi="Calibri"/>
          <w:bCs w:val="0"/>
          <w:color w:val="000000"/>
          <w:sz w:val="22"/>
          <w:szCs w:val="22"/>
          <w:u w:val="single"/>
        </w:rPr>
      </w:pPr>
      <w:r w:rsidRPr="0054790C">
        <w:rPr>
          <w:rFonts w:ascii="Calibri" w:hAnsi="Calibri"/>
          <w:bCs w:val="0"/>
          <w:color w:val="000000"/>
          <w:sz w:val="22"/>
          <w:szCs w:val="22"/>
          <w:u w:val="single"/>
        </w:rPr>
        <w:t>Kadrovske štipendije</w:t>
      </w:r>
    </w:p>
    <w:p w:rsidR="00F933EB" w:rsidRPr="0054790C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4790C">
        <w:rPr>
          <w:rFonts w:ascii="Calibri" w:hAnsi="Calibri"/>
          <w:color w:val="000000"/>
          <w:sz w:val="22"/>
          <w:szCs w:val="22"/>
        </w:rPr>
        <w:t> Dijaki in študenti se lahko s kadrovskimi štipendijami, ki jih podeljujejo delodajalci,</w:t>
      </w:r>
      <w:r w:rsidRPr="0054790C">
        <w:rPr>
          <w:rFonts w:ascii="Calibri" w:hAnsi="Calibri"/>
          <w:b/>
          <w:bCs/>
          <w:color w:val="000000"/>
          <w:sz w:val="22"/>
          <w:szCs w:val="22"/>
        </w:rPr>
        <w:t>seznanijo na več načinov</w:t>
      </w:r>
      <w:r w:rsidRPr="0054790C">
        <w:rPr>
          <w:rFonts w:ascii="Calibri" w:hAnsi="Calibri"/>
          <w:color w:val="000000"/>
          <w:sz w:val="22"/>
          <w:szCs w:val="22"/>
        </w:rPr>
        <w:t>:</w:t>
      </w:r>
    </w:p>
    <w:p w:rsidR="00F933EB" w:rsidRPr="0054790C" w:rsidRDefault="00F933EB" w:rsidP="00F933EB">
      <w:pPr>
        <w:shd w:val="clear" w:color="auto" w:fill="FFFFFF"/>
        <w:spacing w:line="255" w:lineRule="atLeast"/>
        <w:rPr>
          <w:rFonts w:ascii="Calibri" w:hAnsi="Calibri"/>
          <w:color w:val="000000"/>
          <w:sz w:val="22"/>
          <w:szCs w:val="22"/>
        </w:rPr>
      </w:pPr>
      <w:r w:rsidRPr="0054790C">
        <w:rPr>
          <w:rFonts w:ascii="Calibri" w:hAnsi="Calibri"/>
          <w:color w:val="000000"/>
          <w:sz w:val="22"/>
          <w:szCs w:val="22"/>
        </w:rPr>
        <w:t>-preko</w:t>
      </w:r>
      <w:r w:rsidRPr="0054790C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proofErr w:type="spellStart"/>
      <w:r w:rsidRPr="0054790C">
        <w:rPr>
          <w:rFonts w:ascii="Calibri" w:hAnsi="Calibri"/>
          <w:b/>
          <w:bCs/>
          <w:color w:val="000000"/>
          <w:sz w:val="22"/>
          <w:szCs w:val="22"/>
        </w:rPr>
        <w:t>Izmenjevalnice</w:t>
      </w:r>
      <w:proofErr w:type="spellEnd"/>
      <w:r w:rsidRPr="0054790C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54790C">
        <w:rPr>
          <w:rFonts w:ascii="Calibri" w:hAnsi="Calibri"/>
          <w:color w:val="000000"/>
          <w:sz w:val="22"/>
          <w:szCs w:val="22"/>
        </w:rPr>
        <w:t>na spletni strani sklada (</w:t>
      </w:r>
      <w:hyperlink r:id="rId9" w:history="1">
        <w:r w:rsidRPr="0054790C">
          <w:rPr>
            <w:rStyle w:val="Hiperpovezava"/>
            <w:rFonts w:ascii="Calibri" w:hAnsi="Calibri"/>
            <w:color w:val="000000"/>
            <w:sz w:val="22"/>
            <w:szCs w:val="22"/>
          </w:rPr>
          <w:t>http://www.sklad-kadri.si/si/izmenjevalnica/</w:t>
        </w:r>
      </w:hyperlink>
      <w:r w:rsidRPr="0054790C">
        <w:rPr>
          <w:rFonts w:ascii="Calibri" w:hAnsi="Calibri"/>
          <w:color w:val="000000"/>
          <w:sz w:val="22"/>
          <w:szCs w:val="22"/>
        </w:rPr>
        <w:t>), kjer lahko delodajalci oddajo svoje potrebe po kadrovskih štipendistih za posamezno šolsko/študijsko leto;</w:t>
      </w:r>
    </w:p>
    <w:p w:rsidR="00F933EB" w:rsidRPr="0054790C" w:rsidRDefault="00F933EB" w:rsidP="00F933EB">
      <w:pPr>
        <w:shd w:val="clear" w:color="auto" w:fill="FFFFFF"/>
        <w:spacing w:line="255" w:lineRule="atLeast"/>
        <w:rPr>
          <w:rFonts w:ascii="Calibri" w:hAnsi="Calibri"/>
          <w:color w:val="000000"/>
          <w:sz w:val="22"/>
          <w:szCs w:val="22"/>
        </w:rPr>
      </w:pPr>
      <w:r w:rsidRPr="0054790C">
        <w:rPr>
          <w:rFonts w:ascii="Calibri" w:hAnsi="Calibri"/>
          <w:color w:val="000000"/>
          <w:sz w:val="22"/>
          <w:szCs w:val="22"/>
        </w:rPr>
        <w:t>-na</w:t>
      </w:r>
      <w:r w:rsidRPr="0054790C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54790C">
        <w:rPr>
          <w:rFonts w:ascii="Calibri" w:hAnsi="Calibri"/>
          <w:b/>
          <w:bCs/>
          <w:color w:val="000000"/>
          <w:sz w:val="22"/>
          <w:szCs w:val="22"/>
        </w:rPr>
        <w:t>spletnih straneh RRA</w:t>
      </w:r>
      <w:r w:rsidRPr="0054790C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 w:rsidRPr="0054790C">
        <w:rPr>
          <w:rFonts w:ascii="Calibri" w:hAnsi="Calibri"/>
          <w:color w:val="000000"/>
          <w:sz w:val="22"/>
          <w:szCs w:val="22"/>
        </w:rPr>
        <w:t>(</w:t>
      </w:r>
      <w:hyperlink r:id="rId10" w:tgtFrame="_blank" w:history="1">
        <w:r w:rsidRPr="0054790C">
          <w:rPr>
            <w:rStyle w:val="Hiperpovezava"/>
            <w:rFonts w:ascii="Calibri" w:hAnsi="Calibri"/>
            <w:color w:val="000000"/>
            <w:sz w:val="22"/>
            <w:szCs w:val="22"/>
          </w:rPr>
          <w:t>regionalnih razvojnih agencij</w:t>
        </w:r>
      </w:hyperlink>
      <w:r w:rsidRPr="0054790C">
        <w:rPr>
          <w:rFonts w:ascii="Calibri" w:hAnsi="Calibri"/>
          <w:color w:val="000000"/>
          <w:sz w:val="22"/>
          <w:szCs w:val="22"/>
        </w:rPr>
        <w:t>), kjer objavljajo zbrane potrebe delodajalcev po štipendistih;</w:t>
      </w:r>
    </w:p>
    <w:p w:rsidR="00F933EB" w:rsidRPr="0054790C" w:rsidRDefault="00F933EB" w:rsidP="00F933EB">
      <w:pPr>
        <w:shd w:val="clear" w:color="auto" w:fill="FFFFFF"/>
        <w:spacing w:line="255" w:lineRule="atLeast"/>
        <w:rPr>
          <w:rFonts w:ascii="Calibri" w:hAnsi="Calibri"/>
          <w:color w:val="000000"/>
          <w:sz w:val="22"/>
          <w:szCs w:val="22"/>
        </w:rPr>
      </w:pPr>
      <w:r w:rsidRPr="0054790C">
        <w:rPr>
          <w:rFonts w:ascii="Calibri" w:hAnsi="Calibri"/>
          <w:b/>
          <w:bCs/>
          <w:color w:val="000000"/>
          <w:sz w:val="22"/>
          <w:szCs w:val="22"/>
        </w:rPr>
        <w:t>- objave delodajalcev</w:t>
      </w:r>
      <w:r w:rsidRPr="0054790C">
        <w:rPr>
          <w:rFonts w:ascii="Calibri" w:hAnsi="Calibri"/>
          <w:color w:val="000000"/>
          <w:sz w:val="22"/>
          <w:szCs w:val="22"/>
        </w:rPr>
        <w:t>, ki jih ti naredijo v svojih internih glasilih, na svojih spletnih straneh, v javnih občilih itd.</w:t>
      </w:r>
    </w:p>
    <w:p w:rsidR="00F933EB" w:rsidRPr="0054790C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4790C">
        <w:rPr>
          <w:rFonts w:ascii="Calibri" w:hAnsi="Calibri"/>
          <w:color w:val="000000"/>
          <w:sz w:val="22"/>
          <w:szCs w:val="22"/>
        </w:rPr>
        <w:t>V iskanje kadrovskega štipenditorja je tako smiselno vključiti pregledovanje spletnih strani potencialnih kadrovskih štipenditorjev, javnega sklada in RRA, ter pregledovanje javnih občil oziroma vzpostavitev neposrednega stika z delodajalci.</w:t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</w:p>
    <w:p w:rsidR="00F933EB" w:rsidRPr="0054790C" w:rsidRDefault="00F933EB" w:rsidP="00F933EB">
      <w:pPr>
        <w:pStyle w:val="Naslov1"/>
        <w:shd w:val="clear" w:color="auto" w:fill="FFFFFF"/>
        <w:spacing w:before="75" w:beforeAutospacing="0" w:after="75" w:afterAutospacing="0"/>
        <w:rPr>
          <w:rFonts w:ascii="Calibri" w:hAnsi="Calibri"/>
          <w:bCs w:val="0"/>
          <w:color w:val="000000"/>
          <w:sz w:val="22"/>
          <w:szCs w:val="22"/>
          <w:u w:val="single"/>
        </w:rPr>
      </w:pPr>
      <w:r w:rsidRPr="0054790C">
        <w:rPr>
          <w:rFonts w:ascii="Calibri" w:hAnsi="Calibri"/>
          <w:bCs w:val="0"/>
          <w:color w:val="000000"/>
          <w:sz w:val="22"/>
          <w:szCs w:val="22"/>
          <w:u w:val="single"/>
        </w:rPr>
        <w:t>Zoisove štipendije</w:t>
      </w:r>
      <w:r>
        <w:rPr>
          <w:rFonts w:ascii="Calibri" w:hAnsi="Calibri"/>
          <w:bCs w:val="0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/>
          <w:bCs w:val="0"/>
          <w:color w:val="000000"/>
          <w:sz w:val="22"/>
          <w:szCs w:val="22"/>
          <w:u w:val="single"/>
        </w:rPr>
        <w:br/>
      </w:r>
      <w:r w:rsidRPr="00441B7C">
        <w:rPr>
          <w:rFonts w:ascii="Verdana" w:hAnsi="Verdana"/>
          <w:b w:val="0"/>
          <w:color w:val="111111"/>
          <w:sz w:val="18"/>
          <w:szCs w:val="18"/>
          <w:shd w:val="clear" w:color="auto" w:fill="FFFFFF"/>
        </w:rPr>
        <w:t>Zoisove štipendije so namenjene dijakom in študentom ob doseganju izjemnih dosežkov in s tem ustvarjanju dodane vrednosti na področju znanja, raziskovanja, razvojne dejavnosti in umetnosti</w:t>
      </w:r>
      <w:r>
        <w:rPr>
          <w:rFonts w:ascii="Verdana" w:hAnsi="Verdana"/>
          <w:b w:val="0"/>
          <w:color w:val="111111"/>
          <w:sz w:val="18"/>
          <w:szCs w:val="18"/>
          <w:shd w:val="clear" w:color="auto" w:fill="FFFFFF"/>
        </w:rPr>
        <w:br/>
      </w:r>
      <w:r w:rsidRPr="00441B7C">
        <w:rPr>
          <w:rFonts w:ascii="Verdana" w:hAnsi="Verdana"/>
          <w:b w:val="0"/>
          <w:color w:val="111111"/>
          <w:sz w:val="18"/>
          <w:szCs w:val="18"/>
          <w:shd w:val="clear" w:color="auto" w:fill="FFFFFF"/>
        </w:rPr>
        <w:t>.</w:t>
      </w:r>
    </w:p>
    <w:p w:rsidR="00F933EB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b/>
          <w:bCs/>
          <w:color w:val="111111"/>
          <w:sz w:val="18"/>
          <w:szCs w:val="18"/>
        </w:rPr>
        <w:t>POGOJI ZA PRIDOBITEV ZOISOVE ŠTIPENDIJE</w:t>
      </w:r>
      <w:r>
        <w:rPr>
          <w:rFonts w:ascii="Verdana" w:hAnsi="Verdana"/>
          <w:color w:val="111111"/>
          <w:sz w:val="18"/>
          <w:szCs w:val="18"/>
        </w:rPr>
        <w:br/>
      </w:r>
      <w:r>
        <w:rPr>
          <w:rFonts w:ascii="Verdana" w:hAnsi="Verdana"/>
          <w:color w:val="111111"/>
          <w:sz w:val="18"/>
          <w:szCs w:val="18"/>
        </w:rPr>
        <w:br/>
        <w:t>Vlagatelj mora izpolnjevati splošne in posebne pogoje, ki so našteti v nadaljevanju, podroben opis pa je na voljo s klikom na povezavo.</w:t>
      </w:r>
      <w:r>
        <w:rPr>
          <w:rFonts w:ascii="Verdana" w:hAnsi="Verdana"/>
          <w:color w:val="111111"/>
          <w:sz w:val="18"/>
          <w:szCs w:val="18"/>
        </w:rPr>
        <w:br/>
      </w:r>
      <w:r>
        <w:rPr>
          <w:rFonts w:ascii="Verdana" w:hAnsi="Verdana"/>
          <w:color w:val="111111"/>
          <w:sz w:val="18"/>
          <w:szCs w:val="18"/>
        </w:rPr>
        <w:br/>
      </w:r>
      <w:hyperlink r:id="rId11" w:tgtFrame="_blank" w:history="1">
        <w:r>
          <w:rPr>
            <w:rStyle w:val="Hiperpovezava"/>
            <w:rFonts w:ascii="Verdana" w:hAnsi="Verdana"/>
            <w:b/>
            <w:bCs/>
            <w:color w:val="003588"/>
            <w:sz w:val="18"/>
            <w:szCs w:val="18"/>
          </w:rPr>
          <w:t>Splošni pogoji</w:t>
        </w:r>
      </w:hyperlink>
      <w:r>
        <w:rPr>
          <w:rStyle w:val="apple-converted-space"/>
          <w:rFonts w:ascii="Verdana" w:hAnsi="Verdana"/>
          <w:b/>
          <w:bCs/>
          <w:color w:val="111111"/>
          <w:sz w:val="18"/>
          <w:szCs w:val="18"/>
        </w:rPr>
        <w:t> </w:t>
      </w:r>
      <w:r>
        <w:rPr>
          <w:rFonts w:ascii="Verdana" w:hAnsi="Verdana"/>
          <w:b/>
          <w:bCs/>
          <w:color w:val="111111"/>
          <w:sz w:val="18"/>
          <w:szCs w:val="18"/>
        </w:rPr>
        <w:t>glede statusa vlagatelja so:</w:t>
      </w:r>
    </w:p>
    <w:p w:rsidR="00F933EB" w:rsidRDefault="00F933EB" w:rsidP="00F933EB">
      <w:pPr>
        <w:numPr>
          <w:ilvl w:val="0"/>
          <w:numId w:val="1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državljanstvo,</w:t>
      </w:r>
    </w:p>
    <w:p w:rsidR="00F933EB" w:rsidRDefault="00F933EB" w:rsidP="00F933EB">
      <w:pPr>
        <w:numPr>
          <w:ilvl w:val="0"/>
          <w:numId w:val="1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starost,</w:t>
      </w:r>
    </w:p>
    <w:p w:rsidR="00F933EB" w:rsidRDefault="00F933EB" w:rsidP="00F933EB">
      <w:pPr>
        <w:numPr>
          <w:ilvl w:val="0"/>
          <w:numId w:val="1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status dijaka ali študenta ali udeleženca izobraževanja odraslih,</w:t>
      </w:r>
    </w:p>
    <w:p w:rsidR="00F933EB" w:rsidRDefault="00F933EB" w:rsidP="00F933EB">
      <w:pPr>
        <w:numPr>
          <w:ilvl w:val="0"/>
          <w:numId w:val="1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ustrezna izobraževalna ustanova in izobraževalni program v Sloveniji ali v tujini,</w:t>
      </w:r>
    </w:p>
    <w:p w:rsidR="00F933EB" w:rsidRDefault="00F933EB" w:rsidP="00F933EB">
      <w:pPr>
        <w:numPr>
          <w:ilvl w:val="0"/>
          <w:numId w:val="1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status glede opravljanja dela oziroma brezposelnosti, </w:t>
      </w:r>
    </w:p>
    <w:p w:rsidR="00F933EB" w:rsidRDefault="00F933EB" w:rsidP="00F933EB">
      <w:pPr>
        <w:numPr>
          <w:ilvl w:val="0"/>
          <w:numId w:val="1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ni upravičen do štipendij, ki niso združljive s Zoisovo štipendijo.</w:t>
      </w:r>
    </w:p>
    <w:p w:rsidR="00F933EB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br/>
      </w:r>
      <w:hyperlink r:id="rId12" w:tgtFrame="_blank" w:history="1">
        <w:r>
          <w:rPr>
            <w:rStyle w:val="Hiperpovezava"/>
            <w:rFonts w:ascii="Verdana" w:hAnsi="Verdana"/>
            <w:b/>
            <w:bCs/>
            <w:color w:val="003588"/>
            <w:sz w:val="18"/>
            <w:szCs w:val="18"/>
          </w:rPr>
          <w:t>Posebni pogoji</w:t>
        </w:r>
      </w:hyperlink>
      <w:r>
        <w:rPr>
          <w:rStyle w:val="apple-converted-space"/>
          <w:rFonts w:ascii="Verdana" w:hAnsi="Verdana"/>
          <w:b/>
          <w:bCs/>
          <w:color w:val="111111"/>
          <w:sz w:val="18"/>
          <w:szCs w:val="18"/>
        </w:rPr>
        <w:t> </w:t>
      </w:r>
      <w:r>
        <w:rPr>
          <w:rFonts w:ascii="Verdana" w:hAnsi="Verdana"/>
          <w:b/>
          <w:bCs/>
          <w:color w:val="111111"/>
          <w:sz w:val="18"/>
          <w:szCs w:val="18"/>
        </w:rPr>
        <w:t>za dodelitev Zoisove štipendije so:</w:t>
      </w:r>
    </w:p>
    <w:p w:rsidR="00F933EB" w:rsidRDefault="00F933EB" w:rsidP="00F933EB">
      <w:pPr>
        <w:numPr>
          <w:ilvl w:val="0"/>
          <w:numId w:val="2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izkazan vsaj en izjemni dosežek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b/>
          <w:bCs/>
          <w:color w:val="111111"/>
          <w:sz w:val="18"/>
          <w:szCs w:val="18"/>
        </w:rPr>
        <w:t>IN hkrati</w:t>
      </w:r>
    </w:p>
    <w:p w:rsidR="00F933EB" w:rsidRDefault="00F933EB" w:rsidP="00F933EB">
      <w:pPr>
        <w:numPr>
          <w:ilvl w:val="0"/>
          <w:numId w:val="2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lastRenderedPageBreak/>
        <w:t>ustrezen šolski ali študijski uspeh ali drugo posebno merilo.</w:t>
      </w:r>
    </w:p>
    <w:p w:rsidR="00F933EB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br/>
      </w:r>
      <w:hyperlink r:id="rId13" w:tgtFrame="_top" w:history="1">
        <w:r>
          <w:rPr>
            <w:rStyle w:val="Hiperpovezava"/>
            <w:rFonts w:ascii="Verdana" w:hAnsi="Verdana"/>
            <w:b/>
            <w:bCs/>
            <w:color w:val="003588"/>
            <w:sz w:val="18"/>
            <w:szCs w:val="18"/>
          </w:rPr>
          <w:t>Postopek</w:t>
        </w:r>
      </w:hyperlink>
      <w:r>
        <w:rPr>
          <w:rStyle w:val="apple-converted-space"/>
          <w:rFonts w:ascii="Verdana" w:hAnsi="Verdana"/>
          <w:b/>
          <w:bCs/>
          <w:color w:val="111111"/>
          <w:sz w:val="18"/>
          <w:szCs w:val="18"/>
        </w:rPr>
        <w:t> </w:t>
      </w:r>
      <w:r>
        <w:rPr>
          <w:rFonts w:ascii="Verdana" w:hAnsi="Verdana"/>
          <w:b/>
          <w:bCs/>
          <w:color w:val="111111"/>
          <w:sz w:val="18"/>
          <w:szCs w:val="18"/>
        </w:rPr>
        <w:t>dodelitve Zoisove štipendije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t>se izvaja po korakih:</w:t>
      </w:r>
    </w:p>
    <w:p w:rsidR="00F933EB" w:rsidRDefault="00F933EB" w:rsidP="00F933EB">
      <w:pPr>
        <w:numPr>
          <w:ilvl w:val="0"/>
          <w:numId w:val="3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preverjanje pravočasnosti in popolnosti vloge,</w:t>
      </w:r>
    </w:p>
    <w:p w:rsidR="00F933EB" w:rsidRDefault="00F933EB" w:rsidP="00F933EB">
      <w:pPr>
        <w:numPr>
          <w:ilvl w:val="0"/>
          <w:numId w:val="3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preverjanje izpolnjevanja splošnih in posebnih pogojev,</w:t>
      </w:r>
    </w:p>
    <w:p w:rsidR="00F933EB" w:rsidRDefault="00F933EB" w:rsidP="00F933EB">
      <w:pPr>
        <w:numPr>
          <w:ilvl w:val="0"/>
          <w:numId w:val="3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ugotavljanje višine štipendije (osnovne in dodatkov)</w:t>
      </w:r>
    </w:p>
    <w:p w:rsidR="00F933EB" w:rsidRDefault="00F933EB" w:rsidP="00F933EB">
      <w:pPr>
        <w:numPr>
          <w:ilvl w:val="0"/>
          <w:numId w:val="3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razvrščanje kandidatov,</w:t>
      </w:r>
    </w:p>
    <w:p w:rsidR="00F933EB" w:rsidRDefault="00F933EB" w:rsidP="00F933EB">
      <w:pPr>
        <w:numPr>
          <w:ilvl w:val="0"/>
          <w:numId w:val="3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izbira štipendistov glede na razpoložljiva sredstva,</w:t>
      </w:r>
    </w:p>
    <w:p w:rsidR="00F933EB" w:rsidRDefault="00F933EB" w:rsidP="00F933EB">
      <w:pPr>
        <w:numPr>
          <w:ilvl w:val="0"/>
          <w:numId w:val="3"/>
        </w:numPr>
        <w:shd w:val="clear" w:color="auto" w:fill="FFFFFF"/>
        <w:spacing w:line="255" w:lineRule="atLeast"/>
        <w:ind w:left="0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izdaja ustreznih odločb vsem vlagateljem.</w:t>
      </w:r>
    </w:p>
    <w:p w:rsidR="00F933EB" w:rsidRDefault="00F933EB" w:rsidP="00F933EB">
      <w:pPr>
        <w:pStyle w:val="bodytext"/>
        <w:shd w:val="clear" w:color="auto" w:fill="FFFFFF"/>
        <w:spacing w:before="0" w:beforeAutospacing="0" w:after="0" w:afterAutospacing="0" w:line="255" w:lineRule="atLeast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Zoisova štipendija se dodeli za posamezni izobraževalni program od dodelitve do izteka tega izobraževalnega programa. Štipendije se ne morejo prvič dodeliti za letnik, v katerega je vlagatelj ponovno vpisan, ali v času podaljšanega študentskega statusa ali dodatnega študijskega leta po preteku izobraževalnega programa.</w:t>
      </w:r>
    </w:p>
    <w:p w:rsidR="00F933EB" w:rsidRPr="0054790C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933EB" w:rsidRPr="0054790C" w:rsidRDefault="00F933EB" w:rsidP="00F933EB">
      <w:pPr>
        <w:pStyle w:val="body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4790C">
        <w:rPr>
          <w:rFonts w:ascii="Calibri" w:hAnsi="Calibri"/>
          <w:color w:val="000000"/>
          <w:sz w:val="22"/>
          <w:szCs w:val="22"/>
        </w:rPr>
        <w:t xml:space="preserve">Več informacij: </w:t>
      </w:r>
      <w:hyperlink r:id="rId14" w:history="1">
        <w:r w:rsidRPr="008930DE">
          <w:rPr>
            <w:rStyle w:val="Hiperpovezava"/>
            <w:rFonts w:ascii="Calibri" w:hAnsi="Calibri"/>
            <w:sz w:val="22"/>
            <w:szCs w:val="22"/>
          </w:rPr>
          <w:t>http://www.sklad-kadri.si/si/stipendije/</w:t>
        </w:r>
      </w:hyperlink>
      <w:r>
        <w:rPr>
          <w:rFonts w:ascii="Calibri" w:hAnsi="Calibri"/>
          <w:color w:val="000000"/>
          <w:sz w:val="22"/>
          <w:szCs w:val="22"/>
        </w:rPr>
        <w:t xml:space="preserve"> (Javni sklad RS za razvoj kadrov in štipendije)</w:t>
      </w:r>
      <w:r w:rsidRPr="0054790C">
        <w:rPr>
          <w:rFonts w:ascii="Calibri" w:hAnsi="Calibri"/>
          <w:color w:val="000000"/>
          <w:sz w:val="22"/>
          <w:szCs w:val="22"/>
        </w:rPr>
        <w:br/>
      </w:r>
    </w:p>
    <w:p w:rsidR="00F933EB" w:rsidRPr="0054790C" w:rsidRDefault="00F933EB" w:rsidP="00F933EB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 w:val="22"/>
          <w:szCs w:val="22"/>
        </w:rPr>
      </w:pPr>
      <w:r>
        <w:rPr>
          <w:rFonts w:ascii="Calibri" w:hAnsi="Calibri" w:cs="Helvetica"/>
          <w:color w:val="000000"/>
          <w:sz w:val="22"/>
          <w:szCs w:val="22"/>
        </w:rPr>
        <w:t>ZAPISKI</w:t>
      </w:r>
    </w:p>
    <w:p w:rsidR="007A357C" w:rsidRPr="009B6DB9" w:rsidRDefault="00F933EB" w:rsidP="009B6DB9">
      <w:pPr>
        <w:autoSpaceDE w:val="0"/>
        <w:autoSpaceDN w:val="0"/>
        <w:adjustRightInd w:val="0"/>
        <w:spacing w:line="360" w:lineRule="auto"/>
        <w:rPr>
          <w:rFonts w:ascii="Calibri" w:hAnsi="Calibri" w:cs="Helvetica"/>
          <w:color w:val="000000"/>
          <w:szCs w:val="22"/>
        </w:rPr>
      </w:pPr>
      <w:r w:rsidRPr="0054790C">
        <w:rPr>
          <w:rFonts w:ascii="Calibri" w:hAnsi="Calibri" w:cs="Helvetica"/>
          <w:color w:val="00000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A357C" w:rsidRPr="009B6DB9" w:rsidSect="008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246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23A1C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4F56"/>
    <w:multiLevelType w:val="multilevel"/>
    <w:tmpl w:val="D3AC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5790D"/>
    <w:multiLevelType w:val="multilevel"/>
    <w:tmpl w:val="9646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43E19"/>
    <w:multiLevelType w:val="multilevel"/>
    <w:tmpl w:val="1538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3EB"/>
    <w:rsid w:val="0008657D"/>
    <w:rsid w:val="000E64F8"/>
    <w:rsid w:val="00144D95"/>
    <w:rsid w:val="002E5B79"/>
    <w:rsid w:val="00333E27"/>
    <w:rsid w:val="00357931"/>
    <w:rsid w:val="0042694F"/>
    <w:rsid w:val="00526CFE"/>
    <w:rsid w:val="005768A7"/>
    <w:rsid w:val="005B2B3A"/>
    <w:rsid w:val="00697C49"/>
    <w:rsid w:val="006A5D1A"/>
    <w:rsid w:val="008C22AB"/>
    <w:rsid w:val="008D0715"/>
    <w:rsid w:val="009B6DB9"/>
    <w:rsid w:val="009E52E5"/>
    <w:rsid w:val="00B02543"/>
    <w:rsid w:val="00BB1FD1"/>
    <w:rsid w:val="00D10CAB"/>
    <w:rsid w:val="00F600BA"/>
    <w:rsid w:val="00F9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F933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933E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uiPriority w:val="99"/>
    <w:unhideWhenUsed/>
    <w:rsid w:val="00F933EB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F933EB"/>
    <w:pPr>
      <w:spacing w:before="100" w:beforeAutospacing="1" w:after="100" w:afterAutospacing="1"/>
    </w:pPr>
  </w:style>
  <w:style w:type="paragraph" w:customStyle="1" w:styleId="bodytext">
    <w:name w:val="bodytext"/>
    <w:basedOn w:val="Navaden"/>
    <w:rsid w:val="00F933E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933E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1FD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1FD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dsz.gov.si/si/delovna_podrocja/trg_dela_in_zaposlovanje/stipendije/drzavne_stipendije/" TargetMode="External"/><Relationship Id="rId13" Type="http://schemas.openxmlformats.org/officeDocument/2006/relationships/hyperlink" Target="http://www.sklad-kadri.si/si/stipendije/zois/zstip1/postop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jaski.net/" TargetMode="External"/><Relationship Id="rId12" Type="http://schemas.openxmlformats.org/officeDocument/2006/relationships/hyperlink" Target="http://www.sklad-kadri.si/si/stipendije/zois/zstip1/meril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ss.gov.si/ncips/cips/opisi_poklicev" TargetMode="External"/><Relationship Id="rId11" Type="http://schemas.openxmlformats.org/officeDocument/2006/relationships/hyperlink" Target="http://www.sklad-kadri.si/si/stipendije/zois/zstip1/pogoji/" TargetMode="External"/><Relationship Id="rId5" Type="http://schemas.openxmlformats.org/officeDocument/2006/relationships/hyperlink" Target="http://www.mojaizbira.s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ra-giz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lad-kadri.si/si/izmenjevalnica/" TargetMode="External"/><Relationship Id="rId14" Type="http://schemas.openxmlformats.org/officeDocument/2006/relationships/hyperlink" Target="http://www.sklad-kadri.si/si/stipendij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Dernač</dc:creator>
  <cp:lastModifiedBy>Mojca</cp:lastModifiedBy>
  <cp:revision>2</cp:revision>
  <cp:lastPrinted>2020-01-08T07:05:00Z</cp:lastPrinted>
  <dcterms:created xsi:type="dcterms:W3CDTF">2020-10-19T09:07:00Z</dcterms:created>
  <dcterms:modified xsi:type="dcterms:W3CDTF">2020-10-19T09:07:00Z</dcterms:modified>
</cp:coreProperties>
</file>